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3FDA" w:rsidRPr="00E8098F" w:rsidRDefault="002A3FDA" w:rsidP="002A3FDA">
      <w:pPr>
        <w:autoSpaceDE w:val="0"/>
        <w:autoSpaceDN w:val="0"/>
        <w:adjustRightInd w:val="0"/>
        <w:jc w:val="center"/>
        <w:rPr>
          <w:b/>
          <w:sz w:val="28"/>
          <w:szCs w:val="28"/>
        </w:rPr>
      </w:pPr>
      <w:r w:rsidRPr="00E8098F">
        <w:rPr>
          <w:b/>
          <w:sz w:val="28"/>
          <w:szCs w:val="28"/>
        </w:rPr>
        <w:t>Пояснительная записка</w:t>
      </w:r>
    </w:p>
    <w:p w:rsidR="002A3FDA" w:rsidRPr="00492430" w:rsidRDefault="002A3FDA" w:rsidP="002A3FDA">
      <w:pPr>
        <w:jc w:val="center"/>
        <w:rPr>
          <w:b/>
          <w:sz w:val="28"/>
          <w:szCs w:val="28"/>
        </w:rPr>
      </w:pPr>
      <w:r w:rsidRPr="00492430">
        <w:rPr>
          <w:b/>
          <w:sz w:val="28"/>
          <w:szCs w:val="28"/>
        </w:rPr>
        <w:t xml:space="preserve">к проекту постановления Кабинета Министров Республики Татарстан </w:t>
      </w:r>
    </w:p>
    <w:p w:rsidR="002A3FDA" w:rsidRPr="00492430" w:rsidRDefault="002A3FDA" w:rsidP="002A3FDA">
      <w:pPr>
        <w:autoSpaceDE w:val="0"/>
        <w:autoSpaceDN w:val="0"/>
        <w:adjustRightInd w:val="0"/>
        <w:jc w:val="center"/>
        <w:rPr>
          <w:b/>
          <w:sz w:val="28"/>
          <w:szCs w:val="28"/>
        </w:rPr>
      </w:pPr>
      <w:r w:rsidRPr="00492430">
        <w:rPr>
          <w:b/>
          <w:sz w:val="28"/>
          <w:szCs w:val="28"/>
        </w:rPr>
        <w:t xml:space="preserve">«О внесении изменения в </w:t>
      </w:r>
      <w:hyperlink r:id="rId4" w:history="1">
        <w:r w:rsidRPr="00492430">
          <w:rPr>
            <w:b/>
            <w:sz w:val="28"/>
            <w:szCs w:val="28"/>
          </w:rPr>
          <w:t>Порядок</w:t>
        </w:r>
      </w:hyperlink>
      <w:r w:rsidRPr="00492430">
        <w:rPr>
          <w:b/>
          <w:sz w:val="28"/>
          <w:szCs w:val="28"/>
        </w:rPr>
        <w:t xml:space="preserve"> взимания платы за проезд по платным автомобильным дорогам общего пользования регионального или межмуниципального значения или платным участкам таких автомобильных дорог, предоставления льготного проезда по таким дорогам, таким участкам или проезда по таким дорогам, таким участкам без взимания платы</w:t>
      </w:r>
      <w:r w:rsidRPr="00492430">
        <w:rPr>
          <w:b/>
          <w:bCs/>
          <w:sz w:val="28"/>
          <w:szCs w:val="28"/>
        </w:rPr>
        <w:t xml:space="preserve">, утвержденный постановлением </w:t>
      </w:r>
      <w:r w:rsidRPr="00492430">
        <w:rPr>
          <w:b/>
          <w:sz w:val="28"/>
          <w:szCs w:val="28"/>
        </w:rPr>
        <w:t xml:space="preserve">Кабинета Министров Республики Татарстан от 22.11.2021 № 1110 </w:t>
      </w:r>
      <w:r w:rsidRPr="00492430">
        <w:rPr>
          <w:b/>
          <w:bCs/>
          <w:sz w:val="28"/>
          <w:szCs w:val="28"/>
        </w:rPr>
        <w:t>«</w:t>
      </w:r>
      <w:r w:rsidRPr="00492430">
        <w:rPr>
          <w:b/>
          <w:sz w:val="28"/>
          <w:szCs w:val="28"/>
        </w:rPr>
        <w:t>Об утверждении Порядка взимания платы за проезд по платным автомобильным дорогам общего пользования регионального или межмуниципального значения или платным участкам таких автомобильных дорог, предоставления льготного проезда по таким дорогам, таким участкам или проезда по таким дорогам, таким участкам без взимания платы</w:t>
      </w:r>
      <w:r w:rsidRPr="00492430">
        <w:rPr>
          <w:b/>
          <w:bCs/>
          <w:sz w:val="28"/>
          <w:szCs w:val="28"/>
        </w:rPr>
        <w:t>»</w:t>
      </w:r>
    </w:p>
    <w:p w:rsidR="002A3FDA" w:rsidRPr="00492430" w:rsidRDefault="002A3FDA" w:rsidP="002A3FDA">
      <w:pPr>
        <w:autoSpaceDE w:val="0"/>
        <w:autoSpaceDN w:val="0"/>
        <w:adjustRightInd w:val="0"/>
        <w:jc w:val="center"/>
        <w:rPr>
          <w:b/>
          <w:sz w:val="28"/>
          <w:szCs w:val="28"/>
        </w:rPr>
      </w:pPr>
    </w:p>
    <w:p w:rsidR="002A3FDA" w:rsidRPr="00E8098F" w:rsidRDefault="002A3FDA" w:rsidP="002A3FDA">
      <w:pPr>
        <w:autoSpaceDE w:val="0"/>
        <w:autoSpaceDN w:val="0"/>
        <w:adjustRightInd w:val="0"/>
        <w:jc w:val="center"/>
        <w:rPr>
          <w:sz w:val="28"/>
          <w:szCs w:val="28"/>
        </w:rPr>
      </w:pPr>
    </w:p>
    <w:p w:rsidR="002A3FDA" w:rsidRPr="00492430" w:rsidRDefault="002A3FDA" w:rsidP="002A3FDA">
      <w:pPr>
        <w:autoSpaceDE w:val="0"/>
        <w:autoSpaceDN w:val="0"/>
        <w:adjustRightInd w:val="0"/>
        <w:ind w:firstLine="709"/>
        <w:jc w:val="both"/>
        <w:rPr>
          <w:bCs/>
          <w:sz w:val="28"/>
          <w:szCs w:val="28"/>
        </w:rPr>
      </w:pPr>
      <w:r w:rsidRPr="00492430">
        <w:rPr>
          <w:sz w:val="28"/>
          <w:szCs w:val="28"/>
        </w:rPr>
        <w:t xml:space="preserve">Законом Республики Татарстан от 21.02.2026 № 12-ЗРТ внесены изменения в Закон Республики Татарстан </w:t>
      </w:r>
      <w:r w:rsidRPr="00B74D11">
        <w:rPr>
          <w:sz w:val="28"/>
          <w:szCs w:val="28"/>
        </w:rPr>
        <w:t xml:space="preserve">от </w:t>
      </w:r>
      <w:r w:rsidRPr="0084234E">
        <w:rPr>
          <w:sz w:val="28"/>
          <w:szCs w:val="28"/>
        </w:rPr>
        <w:t xml:space="preserve">26.12.2015 </w:t>
      </w:r>
      <w:r>
        <w:rPr>
          <w:sz w:val="28"/>
          <w:szCs w:val="28"/>
        </w:rPr>
        <w:t>№</w:t>
      </w:r>
      <w:r w:rsidRPr="0084234E">
        <w:rPr>
          <w:sz w:val="28"/>
          <w:szCs w:val="28"/>
        </w:rPr>
        <w:t xml:space="preserve"> 107-ЗРТ </w:t>
      </w:r>
      <w:r>
        <w:rPr>
          <w:sz w:val="28"/>
          <w:szCs w:val="28"/>
        </w:rPr>
        <w:t>«</w:t>
      </w:r>
      <w:r w:rsidRPr="00492430">
        <w:rPr>
          <w:sz w:val="28"/>
          <w:szCs w:val="28"/>
        </w:rPr>
        <w:t>Об отдельных вопросах организации регулярных перевозок пассажиров и багажа автомобильным транспортом и городским наземным электрическим транспортом в Республике Татарстан», в соответствии которыми функция у</w:t>
      </w:r>
      <w:r w:rsidRPr="00492430">
        <w:rPr>
          <w:bCs/>
          <w:sz w:val="28"/>
          <w:szCs w:val="28"/>
        </w:rPr>
        <w:t>полномоченного органа исполнительной власти Республики Татарстан по выдаче свидетельств</w:t>
      </w:r>
      <w:r>
        <w:rPr>
          <w:bCs/>
          <w:sz w:val="28"/>
          <w:szCs w:val="28"/>
        </w:rPr>
        <w:t>а</w:t>
      </w:r>
      <w:r w:rsidRPr="00492430">
        <w:rPr>
          <w:bCs/>
          <w:sz w:val="28"/>
          <w:szCs w:val="28"/>
        </w:rPr>
        <w:t xml:space="preserve"> об осуществлении перевозок по межмуниципальному маршруту регулярных перевозок и карты маршрута регулярных перевозок заменяется </w:t>
      </w:r>
      <w:r>
        <w:rPr>
          <w:bCs/>
          <w:sz w:val="28"/>
          <w:szCs w:val="28"/>
        </w:rPr>
        <w:t>функцией по</w:t>
      </w:r>
      <w:r w:rsidRPr="00492430">
        <w:rPr>
          <w:bCs/>
          <w:sz w:val="28"/>
          <w:szCs w:val="28"/>
        </w:rPr>
        <w:t xml:space="preserve"> предоставлени</w:t>
      </w:r>
      <w:r>
        <w:rPr>
          <w:bCs/>
          <w:sz w:val="28"/>
          <w:szCs w:val="28"/>
        </w:rPr>
        <w:t>ю</w:t>
      </w:r>
      <w:r w:rsidRPr="00492430">
        <w:rPr>
          <w:bCs/>
          <w:sz w:val="28"/>
          <w:szCs w:val="28"/>
        </w:rPr>
        <w:t xml:space="preserve"> права осуществления перевозок по межмуниципальному маршруту регулярных перевозок.</w:t>
      </w:r>
      <w:r>
        <w:rPr>
          <w:bCs/>
          <w:sz w:val="28"/>
          <w:szCs w:val="28"/>
        </w:rPr>
        <w:t xml:space="preserve"> Изменения вступают в силу с 01.09.2026 г.</w:t>
      </w:r>
    </w:p>
    <w:p w:rsidR="002A3FDA" w:rsidRDefault="002A3FDA" w:rsidP="002A3FDA">
      <w:pPr>
        <w:autoSpaceDE w:val="0"/>
        <w:autoSpaceDN w:val="0"/>
        <w:adjustRightInd w:val="0"/>
        <w:ind w:firstLine="709"/>
        <w:jc w:val="both"/>
        <w:rPr>
          <w:bCs/>
          <w:sz w:val="28"/>
          <w:szCs w:val="28"/>
        </w:rPr>
      </w:pPr>
      <w:r w:rsidRPr="00492430">
        <w:rPr>
          <w:sz w:val="28"/>
          <w:szCs w:val="28"/>
        </w:rPr>
        <w:t xml:space="preserve">Учитывая вышеизложенное, Министерством транспорта и дорожного хозяйства Республики Татарстан предлагается внести соответствующие изменения в </w:t>
      </w:r>
      <w:hyperlink r:id="rId5" w:history="1">
        <w:r w:rsidRPr="002C7BC4">
          <w:rPr>
            <w:sz w:val="28"/>
            <w:szCs w:val="28"/>
          </w:rPr>
          <w:t>Порядок</w:t>
        </w:r>
      </w:hyperlink>
      <w:r w:rsidRPr="002C7BC4">
        <w:rPr>
          <w:sz w:val="28"/>
          <w:szCs w:val="28"/>
        </w:rPr>
        <w:t xml:space="preserve"> взимания платы за проезд по платным автомобильным дорогам общего пользования регионального или межмуниципального значения или платным участкам таких автомобильных дорог, предоставления льготного проезда по таким дорогам, таким участкам или проезда по таким дорогам, таким участкам без взимания платы</w:t>
      </w:r>
      <w:r w:rsidRPr="002C7BC4">
        <w:rPr>
          <w:bCs/>
          <w:sz w:val="28"/>
          <w:szCs w:val="28"/>
        </w:rPr>
        <w:t>.</w:t>
      </w:r>
      <w:r>
        <w:rPr>
          <w:bCs/>
          <w:sz w:val="28"/>
          <w:szCs w:val="28"/>
        </w:rPr>
        <w:t xml:space="preserve"> </w:t>
      </w:r>
    </w:p>
    <w:p w:rsidR="002A3FDA" w:rsidRDefault="002A3FDA" w:rsidP="002A3FDA">
      <w:pPr>
        <w:autoSpaceDE w:val="0"/>
        <w:autoSpaceDN w:val="0"/>
        <w:adjustRightInd w:val="0"/>
        <w:ind w:firstLine="709"/>
        <w:jc w:val="both"/>
        <w:rPr>
          <w:sz w:val="28"/>
          <w:szCs w:val="28"/>
        </w:rPr>
      </w:pPr>
      <w:r>
        <w:rPr>
          <w:bCs/>
          <w:sz w:val="28"/>
          <w:szCs w:val="28"/>
        </w:rPr>
        <w:t xml:space="preserve">В связи с тем, что аналогичные изменения в </w:t>
      </w:r>
      <w:r w:rsidRPr="00492430">
        <w:rPr>
          <w:sz w:val="28"/>
          <w:szCs w:val="28"/>
        </w:rPr>
        <w:t xml:space="preserve">Закон Республики Татарстан </w:t>
      </w:r>
      <w:r w:rsidRPr="00B74D11">
        <w:rPr>
          <w:sz w:val="28"/>
          <w:szCs w:val="28"/>
        </w:rPr>
        <w:t xml:space="preserve">от  </w:t>
      </w:r>
      <w:r w:rsidRPr="0084234E">
        <w:rPr>
          <w:sz w:val="28"/>
          <w:szCs w:val="28"/>
        </w:rPr>
        <w:t xml:space="preserve">26.12.2015 </w:t>
      </w:r>
      <w:r>
        <w:rPr>
          <w:sz w:val="28"/>
          <w:szCs w:val="28"/>
        </w:rPr>
        <w:t>№</w:t>
      </w:r>
      <w:r w:rsidRPr="0084234E">
        <w:rPr>
          <w:sz w:val="28"/>
          <w:szCs w:val="28"/>
        </w:rPr>
        <w:t xml:space="preserve"> 107-ЗРТ </w:t>
      </w:r>
      <w:r>
        <w:rPr>
          <w:sz w:val="28"/>
          <w:szCs w:val="28"/>
        </w:rPr>
        <w:t>«</w:t>
      </w:r>
      <w:r w:rsidRPr="00492430">
        <w:rPr>
          <w:sz w:val="28"/>
          <w:szCs w:val="28"/>
        </w:rPr>
        <w:t>Об отдельных вопросах организации регулярных перевозок пассажиров и багажа автомобильным транспортом и городским наземным электрическим транспортом в Республике Татарстан»</w:t>
      </w:r>
      <w:r>
        <w:rPr>
          <w:sz w:val="28"/>
          <w:szCs w:val="28"/>
        </w:rPr>
        <w:t xml:space="preserve"> вступают в силу с 01.09.2026 г. проект содержит соответствующую норму о его вступлении в силу.</w:t>
      </w:r>
    </w:p>
    <w:p w:rsidR="002A3FDA" w:rsidRPr="00383CBC" w:rsidRDefault="002A3FDA" w:rsidP="002A3FDA">
      <w:pPr>
        <w:suppressAutoHyphens/>
        <w:ind w:firstLine="567"/>
        <w:jc w:val="both"/>
        <w:rPr>
          <w:sz w:val="28"/>
          <w:szCs w:val="28"/>
        </w:rPr>
      </w:pPr>
      <w:r w:rsidRPr="00383CBC">
        <w:rPr>
          <w:sz w:val="28"/>
          <w:szCs w:val="28"/>
        </w:rPr>
        <w:t>Оценка регулирующего воздействия проекта постановления Кабинета Министров Республики Татарстан не требуется.</w:t>
      </w:r>
    </w:p>
    <w:p w:rsidR="002A3FDA" w:rsidRDefault="002A3FDA" w:rsidP="002A3FDA">
      <w:pPr>
        <w:suppressAutoHyphens/>
        <w:ind w:firstLine="567"/>
        <w:jc w:val="both"/>
        <w:rPr>
          <w:sz w:val="28"/>
        </w:rPr>
      </w:pPr>
      <w:r w:rsidRPr="00383CBC">
        <w:rPr>
          <w:sz w:val="28"/>
        </w:rPr>
        <w:t>В рамках проведения независимой антикоррупционной экспертизы проекта постановления Кабинета Министров Республики Татарстан заключений не поступало.</w:t>
      </w:r>
    </w:p>
    <w:p w:rsidR="002A3FDA" w:rsidRPr="00190523" w:rsidRDefault="002A3FDA" w:rsidP="002A3FDA">
      <w:pPr>
        <w:suppressAutoHyphens/>
        <w:ind w:firstLine="567"/>
        <w:jc w:val="both"/>
        <w:rPr>
          <w:sz w:val="28"/>
          <w:szCs w:val="28"/>
        </w:rPr>
      </w:pPr>
      <w:r w:rsidRPr="00FD4065">
        <w:rPr>
          <w:sz w:val="28"/>
          <w:szCs w:val="28"/>
        </w:rPr>
        <w:t>Принятие данного постановления Кабинета Министров Республики Татарстан не потребует выделения дополнительных средств из бюджета Республики Татарстан.</w:t>
      </w:r>
    </w:p>
    <w:p w:rsidR="002A3FDA" w:rsidRDefault="002A3FDA" w:rsidP="002A3FDA">
      <w:pPr>
        <w:ind w:firstLine="709"/>
        <w:jc w:val="both"/>
        <w:rPr>
          <w:sz w:val="28"/>
          <w:szCs w:val="28"/>
        </w:rPr>
      </w:pPr>
    </w:p>
    <w:p w:rsidR="0032313C" w:rsidRDefault="002A3FDA">
      <w:bookmarkStart w:id="0" w:name="_GoBack"/>
      <w:bookmarkEnd w:id="0"/>
    </w:p>
    <w:sectPr w:rsidR="0032313C" w:rsidSect="00F65FBD">
      <w:headerReference w:type="even" r:id="rId6"/>
      <w:footerReference w:type="even" r:id="rId7"/>
      <w:footerReference w:type="default" r:id="rId8"/>
      <w:pgSz w:w="11907" w:h="16840" w:code="9"/>
      <w:pgMar w:top="993" w:right="567" w:bottom="993" w:left="1134" w:header="720" w:footer="72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98F" w:rsidRDefault="002A3FDA" w:rsidP="00C455E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E8098F" w:rsidRDefault="002A3FDA" w:rsidP="00262275">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98F" w:rsidRDefault="002A3FDA" w:rsidP="00262275">
    <w:pPr>
      <w:pStyle w:val="a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98F" w:rsidRDefault="002A3FDA" w:rsidP="00C455E0">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E8098F" w:rsidRDefault="002A3FD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FDA"/>
    <w:rsid w:val="002A3FDA"/>
    <w:rsid w:val="00915175"/>
    <w:rsid w:val="00F95C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EDCE74-E570-4D46-8785-4C9515ECF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F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2A3FDA"/>
    <w:pPr>
      <w:tabs>
        <w:tab w:val="center" w:pos="4677"/>
        <w:tab w:val="right" w:pos="9355"/>
      </w:tabs>
    </w:pPr>
  </w:style>
  <w:style w:type="character" w:customStyle="1" w:styleId="a4">
    <w:name w:val="Нижний колонтитул Знак"/>
    <w:basedOn w:val="a0"/>
    <w:link w:val="a3"/>
    <w:rsid w:val="002A3FDA"/>
    <w:rPr>
      <w:rFonts w:ascii="Times New Roman" w:eastAsia="Times New Roman" w:hAnsi="Times New Roman" w:cs="Times New Roman"/>
      <w:sz w:val="24"/>
      <w:szCs w:val="24"/>
      <w:lang w:eastAsia="ru-RU"/>
    </w:rPr>
  </w:style>
  <w:style w:type="character" w:styleId="a5">
    <w:name w:val="page number"/>
    <w:basedOn w:val="a0"/>
    <w:rsid w:val="002A3FDA"/>
  </w:style>
  <w:style w:type="paragraph" w:styleId="a6">
    <w:name w:val="header"/>
    <w:basedOn w:val="a"/>
    <w:link w:val="a7"/>
    <w:rsid w:val="002A3FDA"/>
    <w:pPr>
      <w:tabs>
        <w:tab w:val="center" w:pos="4677"/>
        <w:tab w:val="right" w:pos="9355"/>
      </w:tabs>
    </w:pPr>
  </w:style>
  <w:style w:type="character" w:customStyle="1" w:styleId="a7">
    <w:name w:val="Верхний колонтитул Знак"/>
    <w:basedOn w:val="a0"/>
    <w:link w:val="a6"/>
    <w:rsid w:val="002A3FD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hyperlink" Target="https://login.consultant.ru/link/?req=doc&amp;base=RLAW363&amp;n=185463&amp;dst=100008" TargetMode="External"/><Relationship Id="rId10" Type="http://schemas.openxmlformats.org/officeDocument/2006/relationships/theme" Target="theme/theme1.xml"/><Relationship Id="rId4" Type="http://schemas.openxmlformats.org/officeDocument/2006/relationships/hyperlink" Target="https://login.consultant.ru/link/?req=doc&amp;base=RLAW363&amp;n=185463&amp;dst=100008"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438</Words>
  <Characters>2500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Зарема Файзрахманова</dc:creator>
  <cp:keywords/>
  <dc:description/>
  <cp:lastModifiedBy>Зарема Файзрахманова</cp:lastModifiedBy>
  <cp:revision>1</cp:revision>
  <dcterms:created xsi:type="dcterms:W3CDTF">2026-03-27T10:07:00Z</dcterms:created>
  <dcterms:modified xsi:type="dcterms:W3CDTF">2026-03-27T10:08:00Z</dcterms:modified>
</cp:coreProperties>
</file>